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5B78" w14:textId="77777777" w:rsidR="00F256B9" w:rsidRDefault="00F256B9" w:rsidP="00557E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546F19" w14:textId="09DEECA6" w:rsidR="00557E18" w:rsidRPr="006163B6" w:rsidRDefault="00557E18" w:rsidP="00557E1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163B6">
        <w:rPr>
          <w:rFonts w:ascii="Arial" w:hAnsi="Arial" w:cs="Arial"/>
          <w:b/>
          <w:bCs/>
          <w:sz w:val="24"/>
          <w:szCs w:val="24"/>
          <w:lang w:val="en-US"/>
        </w:rPr>
        <w:t>CITATION AND BIBLIOGRAPHY: QUICK GUIDE</w:t>
      </w:r>
    </w:p>
    <w:p w14:paraId="474A0F3A" w14:textId="528580CA" w:rsidR="00557E18" w:rsidRDefault="00557E18" w:rsidP="00557E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AAADFB" w14:textId="77777777" w:rsidR="00557E18" w:rsidRPr="00557E18" w:rsidRDefault="00557E18" w:rsidP="00557E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C971D4" w14:textId="370E4AB2" w:rsidR="006256CD" w:rsidRPr="00B573FC" w:rsidRDefault="003B21B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573F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In-Text Citations</w:t>
      </w:r>
    </w:p>
    <w:p w14:paraId="7D4E3067" w14:textId="3B4F3F24" w:rsidR="003B21B1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21B1">
        <w:rPr>
          <w:rFonts w:ascii="Times New Roman" w:hAnsi="Times New Roman" w:cs="Times New Roman"/>
          <w:sz w:val="24"/>
          <w:szCs w:val="24"/>
          <w:lang w:val="en-US"/>
        </w:rPr>
        <w:t>MLA:</w:t>
      </w:r>
    </w:p>
    <w:p w14:paraId="6A3629A2" w14:textId="6B5EA458" w:rsidR="003B21B1" w:rsidRPr="003B21B1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“This is a quote and a sentence” (</w:t>
      </w:r>
      <w:r w:rsidR="00E45AFC">
        <w:rPr>
          <w:rFonts w:ascii="Georgia" w:hAnsi="Georgia"/>
          <w:color w:val="333333"/>
          <w:shd w:val="clear" w:color="auto" w:fill="FFFFFF"/>
        </w:rPr>
        <w:t>MacDonald</w:t>
      </w:r>
      <w:r>
        <w:rPr>
          <w:rFonts w:ascii="Times New Roman" w:hAnsi="Times New Roman" w:cs="Times New Roman"/>
          <w:sz w:val="24"/>
          <w:szCs w:val="24"/>
          <w:lang w:val="en-US"/>
        </w:rPr>
        <w:t>, 15)</w:t>
      </w:r>
    </w:p>
    <w:p w14:paraId="0F25F607" w14:textId="77777777" w:rsidR="003B21B1" w:rsidRPr="003B21B1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21E837" w14:textId="3E5C2117" w:rsidR="003B21B1" w:rsidRPr="003B21B1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21B1">
        <w:rPr>
          <w:rFonts w:ascii="Times New Roman" w:hAnsi="Times New Roman" w:cs="Times New Roman"/>
          <w:sz w:val="24"/>
          <w:szCs w:val="24"/>
          <w:lang w:val="en-US"/>
        </w:rPr>
        <w:t>Chicago:</w:t>
      </w:r>
    </w:p>
    <w:p w14:paraId="7868C85A" w14:textId="299CC3F3" w:rsidR="003B21B1" w:rsidRPr="003B21B1" w:rsidRDefault="003B21B1" w:rsidP="003B21B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“This is a quote and a sentence” (Allen 2022, 15)</w:t>
      </w:r>
    </w:p>
    <w:p w14:paraId="6F6E522F" w14:textId="7653C550" w:rsidR="003B21B1" w:rsidRPr="003B21B1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7747F9" w14:textId="636D51CA" w:rsidR="00B02B71" w:rsidRDefault="003B21B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573F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Footnotes/Endnote</w:t>
      </w:r>
      <w:r w:rsidR="00B02B7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</w:t>
      </w:r>
    </w:p>
    <w:p w14:paraId="73E78EB1" w14:textId="663AB417" w:rsidR="00B02B71" w:rsidRPr="00B02B71" w:rsidRDefault="00B02B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B71">
        <w:rPr>
          <w:rFonts w:ascii="Times New Roman" w:hAnsi="Times New Roman" w:cs="Times New Roman"/>
          <w:sz w:val="24"/>
          <w:szCs w:val="24"/>
          <w:lang w:val="en-US"/>
        </w:rPr>
        <w:t>MLA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14:paraId="55EB91E3" w14:textId="414CFCC4" w:rsidR="00B02B71" w:rsidRPr="00B02B71" w:rsidRDefault="00B02B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B71">
        <w:rPr>
          <w:rFonts w:ascii="Times New Roman" w:hAnsi="Times New Roman" w:cs="Times New Roman"/>
          <w:sz w:val="24"/>
          <w:szCs w:val="24"/>
          <w:lang w:val="en-US"/>
        </w:rPr>
        <w:t>Chicago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14:paraId="12626335" w14:textId="63849AD4" w:rsidR="003B21B1" w:rsidRPr="003B21B1" w:rsidRDefault="003B21B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0F6897" w14:textId="62FBBB59" w:rsidR="003B21B1" w:rsidRDefault="003B21B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573F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References</w:t>
      </w:r>
    </w:p>
    <w:p w14:paraId="6E4F4010" w14:textId="77777777" w:rsidR="00A42F54" w:rsidRPr="00B573FC" w:rsidRDefault="00A42F5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134A828" w14:textId="7E16078E" w:rsidR="003B21B1" w:rsidRPr="00B573FC" w:rsidRDefault="003B21B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b/>
          <w:bCs/>
          <w:sz w:val="24"/>
          <w:szCs w:val="24"/>
          <w:lang w:val="en-US"/>
        </w:rPr>
        <w:t>MLA</w:t>
      </w:r>
      <w:r w:rsidRPr="00B573F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FFEC8B4" w14:textId="2A03307E" w:rsidR="003B21B1" w:rsidRPr="00A42F54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sz w:val="24"/>
          <w:szCs w:val="24"/>
          <w:lang w:val="en-US"/>
        </w:rPr>
        <w:t>Books:</w:t>
      </w:r>
    </w:p>
    <w:p w14:paraId="52AE7416" w14:textId="1C77C11B" w:rsidR="00B573FC" w:rsidRDefault="004B1E09" w:rsidP="00B573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1E0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Format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573FC" w:rsidRPr="003B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 Name, First Name. </w:t>
      </w:r>
      <w:r w:rsidR="00B573FC" w:rsidRPr="003B21B1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Title of Book</w:t>
      </w:r>
      <w:r w:rsidR="00B573FC" w:rsidRPr="003B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City of Publication, Publisher, Publication Date.</w:t>
      </w:r>
    </w:p>
    <w:p w14:paraId="3937E50D" w14:textId="4FD60D37" w:rsidR="004B1E09" w:rsidRPr="004B1E09" w:rsidRDefault="004B1E09" w:rsidP="00B573F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B1E0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Example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Pr="004B1E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Henley, Patricia. </w:t>
      </w:r>
      <w:r w:rsidRPr="004B1E0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 Hummingbird House</w:t>
      </w:r>
      <w:r w:rsidRPr="004B1E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77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New York, </w:t>
      </w:r>
      <w:r w:rsidRPr="004B1E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MacMurray, 1999</w:t>
      </w:r>
      <w:r w:rsidR="00F770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7682DB6" w14:textId="77777777" w:rsidR="00B573FC" w:rsidRPr="003B21B1" w:rsidRDefault="00B573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1B60D2" w14:textId="533EDBDC" w:rsidR="003B21B1" w:rsidRPr="00A42F54" w:rsidRDefault="003B21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sz w:val="24"/>
          <w:szCs w:val="24"/>
          <w:lang w:val="en-US"/>
        </w:rPr>
        <w:t>Articles:</w:t>
      </w:r>
    </w:p>
    <w:p w14:paraId="42AB7F5F" w14:textId="3CD0D65A" w:rsidR="00B573FC" w:rsidRPr="00B573FC" w:rsidRDefault="004B1E09" w:rsidP="00B573FC">
      <w:pPr>
        <w:pStyle w:val="citation"/>
        <w:shd w:val="clear" w:color="auto" w:fill="FFFFFF"/>
        <w:spacing w:before="0" w:beforeAutospacing="0" w:after="0" w:afterAutospacing="0"/>
        <w:rPr>
          <w:color w:val="333333"/>
        </w:rPr>
      </w:pPr>
      <w:r w:rsidRPr="004B1E09">
        <w:rPr>
          <w:color w:val="333333"/>
          <w:u w:val="single"/>
        </w:rPr>
        <w:t>Format:</w:t>
      </w:r>
      <w:r>
        <w:rPr>
          <w:color w:val="333333"/>
        </w:rPr>
        <w:t xml:space="preserve"> </w:t>
      </w:r>
      <w:r w:rsidR="00B573FC" w:rsidRPr="00B573FC">
        <w:rPr>
          <w:color w:val="333333"/>
        </w:rPr>
        <w:t>Author(s). "Title of Article." </w:t>
      </w:r>
      <w:r w:rsidR="00B573FC" w:rsidRPr="00B573FC">
        <w:rPr>
          <w:rStyle w:val="Emphasis"/>
          <w:color w:val="333333"/>
        </w:rPr>
        <w:t>Title of Journal</w:t>
      </w:r>
      <w:r w:rsidR="00B573FC" w:rsidRPr="00B573FC">
        <w:rPr>
          <w:color w:val="333333"/>
        </w:rPr>
        <w:t>, Volume, Issue, Year, pages.</w:t>
      </w:r>
    </w:p>
    <w:p w14:paraId="6BF8DB23" w14:textId="77777777" w:rsidR="00B573FC" w:rsidRPr="00B573FC" w:rsidRDefault="00B573FC" w:rsidP="00B573FC">
      <w:pPr>
        <w:pStyle w:val="citation"/>
        <w:shd w:val="clear" w:color="auto" w:fill="FFFFFF"/>
        <w:spacing w:before="0" w:beforeAutospacing="0" w:after="0" w:afterAutospacing="0"/>
        <w:rPr>
          <w:color w:val="333333"/>
        </w:rPr>
      </w:pPr>
    </w:p>
    <w:p w14:paraId="48422EA3" w14:textId="66A71044" w:rsidR="00B573FC" w:rsidRPr="00B573FC" w:rsidRDefault="004B1E09" w:rsidP="00B573FC">
      <w:pPr>
        <w:pStyle w:val="citation"/>
        <w:shd w:val="clear" w:color="auto" w:fill="FFFFFF"/>
        <w:spacing w:before="0" w:beforeAutospacing="0" w:after="0" w:afterAutospacing="0"/>
        <w:ind w:left="720" w:hanging="720"/>
        <w:rPr>
          <w:color w:val="333333"/>
        </w:rPr>
      </w:pPr>
      <w:r w:rsidRPr="004B1E09">
        <w:rPr>
          <w:color w:val="333333"/>
          <w:u w:val="single"/>
        </w:rPr>
        <w:lastRenderedPageBreak/>
        <w:t>Example:</w:t>
      </w:r>
      <w:r>
        <w:rPr>
          <w:color w:val="333333"/>
        </w:rPr>
        <w:t xml:space="preserve"> </w:t>
      </w:r>
      <w:proofErr w:type="spellStart"/>
      <w:r w:rsidR="00B573FC" w:rsidRPr="00B573FC">
        <w:rPr>
          <w:color w:val="333333"/>
        </w:rPr>
        <w:t>Bagchi</w:t>
      </w:r>
      <w:proofErr w:type="spellEnd"/>
      <w:r w:rsidR="00B573FC" w:rsidRPr="00B573FC">
        <w:rPr>
          <w:color w:val="333333"/>
        </w:rPr>
        <w:t xml:space="preserve">, </w:t>
      </w:r>
      <w:proofErr w:type="spellStart"/>
      <w:r w:rsidR="00B573FC" w:rsidRPr="00B573FC">
        <w:rPr>
          <w:color w:val="333333"/>
        </w:rPr>
        <w:t>Alaknanda</w:t>
      </w:r>
      <w:proofErr w:type="spellEnd"/>
      <w:r w:rsidR="00B573FC" w:rsidRPr="00B573FC">
        <w:rPr>
          <w:color w:val="333333"/>
        </w:rPr>
        <w:t xml:space="preserve">. "Conflicting Nationalisms: The Voice of the Subaltern in </w:t>
      </w:r>
      <w:proofErr w:type="spellStart"/>
      <w:r w:rsidR="00B573FC" w:rsidRPr="00B573FC">
        <w:rPr>
          <w:color w:val="333333"/>
        </w:rPr>
        <w:t>Mahasweta</w:t>
      </w:r>
      <w:proofErr w:type="spellEnd"/>
      <w:r w:rsidR="00B573FC" w:rsidRPr="00B573FC">
        <w:rPr>
          <w:color w:val="333333"/>
        </w:rPr>
        <w:t xml:space="preserve"> Devi's </w:t>
      </w:r>
      <w:proofErr w:type="spellStart"/>
      <w:r w:rsidR="00B573FC" w:rsidRPr="00B573FC">
        <w:rPr>
          <w:rStyle w:val="Emphasis"/>
          <w:color w:val="333333"/>
        </w:rPr>
        <w:t>Bashai</w:t>
      </w:r>
      <w:proofErr w:type="spellEnd"/>
      <w:r w:rsidR="00B573FC" w:rsidRPr="00B573FC">
        <w:rPr>
          <w:rStyle w:val="Emphasis"/>
          <w:color w:val="333333"/>
        </w:rPr>
        <w:t xml:space="preserve"> </w:t>
      </w:r>
      <w:proofErr w:type="spellStart"/>
      <w:r w:rsidR="00B573FC" w:rsidRPr="00B573FC">
        <w:rPr>
          <w:rStyle w:val="Emphasis"/>
          <w:color w:val="333333"/>
        </w:rPr>
        <w:t>Tudu</w:t>
      </w:r>
      <w:proofErr w:type="spellEnd"/>
      <w:r w:rsidR="00B573FC" w:rsidRPr="00B573FC">
        <w:rPr>
          <w:color w:val="333333"/>
        </w:rPr>
        <w:t>." </w:t>
      </w:r>
      <w:r w:rsidR="00B573FC" w:rsidRPr="00B573FC">
        <w:rPr>
          <w:rStyle w:val="Emphasis"/>
          <w:color w:val="333333"/>
        </w:rPr>
        <w:t>Tulsa Studies in Women's Literature,</w:t>
      </w:r>
      <w:r w:rsidR="00B573FC" w:rsidRPr="00B573FC">
        <w:rPr>
          <w:color w:val="333333"/>
        </w:rPr>
        <w:t> vol. 15, no. 1, 1996, pp. 41-50.</w:t>
      </w:r>
    </w:p>
    <w:p w14:paraId="2D85681B" w14:textId="77777777" w:rsidR="00B573FC" w:rsidRPr="003B21B1" w:rsidRDefault="00B573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7BFD4C" w14:textId="55B12EB1" w:rsidR="00C110CD" w:rsidRDefault="00C110C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590D3A" w14:textId="67B32B54" w:rsidR="00C110CD" w:rsidRPr="00A42F54" w:rsidRDefault="00C110C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b/>
          <w:bCs/>
          <w:sz w:val="24"/>
          <w:szCs w:val="24"/>
          <w:lang w:val="en-US"/>
        </w:rPr>
        <w:t>Chicago:</w:t>
      </w:r>
    </w:p>
    <w:p w14:paraId="5F92362A" w14:textId="02DAB12E" w:rsidR="00C110CD" w:rsidRPr="00A42F54" w:rsidRDefault="00C110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sz w:val="24"/>
          <w:szCs w:val="24"/>
          <w:lang w:val="en-US"/>
        </w:rPr>
        <w:t>Books:</w:t>
      </w:r>
    </w:p>
    <w:p w14:paraId="1ACBF29A" w14:textId="5DEAF045" w:rsidR="00C110CD" w:rsidRDefault="004B1E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1E0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Format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C110CD" w:rsidRPr="00C110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 name, First name. </w:t>
      </w:r>
      <w:r w:rsidR="00C110CD" w:rsidRPr="00C110C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Title of Book</w:t>
      </w:r>
      <w:r w:rsidR="00C110CD" w:rsidRPr="00C110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Place of publication: Publisher, Year of publication.</w:t>
      </w:r>
    </w:p>
    <w:p w14:paraId="7BF26895" w14:textId="7DBDD3E4" w:rsidR="004923ED" w:rsidRDefault="004B1E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1E0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Example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4923ED"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Jack Kerouac, </w:t>
      </w:r>
      <w:r w:rsidR="004923ED" w:rsidRPr="004923ED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Dharma Bums</w:t>
      </w:r>
      <w:r w:rsidR="004923ED"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(New York: Viking Press, 1958), 128.  </w:t>
      </w:r>
    </w:p>
    <w:p w14:paraId="14AA9A53" w14:textId="77777777" w:rsidR="004923ED" w:rsidRPr="004923ED" w:rsidRDefault="004923E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D772FED" w14:textId="6FEF1926" w:rsidR="00C110CD" w:rsidRPr="00A42F54" w:rsidRDefault="00C110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sz w:val="24"/>
          <w:szCs w:val="24"/>
          <w:lang w:val="en-US"/>
        </w:rPr>
        <w:t>Articles:</w:t>
      </w:r>
    </w:p>
    <w:p w14:paraId="42A4AD15" w14:textId="2024F8F0" w:rsidR="004923ED" w:rsidRDefault="004B1E09" w:rsidP="004923ED">
      <w:pPr>
        <w:ind w:left="720" w:hanging="720"/>
        <w:rPr>
          <w:rFonts w:ascii="Georgia" w:hAnsi="Georgia"/>
          <w:color w:val="333333"/>
          <w:shd w:val="clear" w:color="auto" w:fill="FFFFFF"/>
        </w:rPr>
      </w:pPr>
      <w:r w:rsidRPr="004B1E09">
        <w:rPr>
          <w:rFonts w:ascii="Georgia" w:hAnsi="Georgia"/>
          <w:color w:val="333333"/>
          <w:u w:val="single"/>
          <w:shd w:val="clear" w:color="auto" w:fill="FFFFFF"/>
        </w:rPr>
        <w:t>Example</w:t>
      </w:r>
      <w:r>
        <w:rPr>
          <w:rFonts w:ascii="Georgia" w:hAnsi="Georgia"/>
          <w:color w:val="333333"/>
          <w:shd w:val="clear" w:color="auto" w:fill="FFFFFF"/>
        </w:rPr>
        <w:t xml:space="preserve">: </w:t>
      </w:r>
      <w:r w:rsidR="004923ED"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 w:rsidR="004923ED"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 w:rsidR="004923ED"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1F42CC09" w14:textId="77777777" w:rsidR="00B02B71" w:rsidRDefault="00B02B71" w:rsidP="004923ED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D6B1AB" w14:textId="4CE0127E" w:rsidR="00C110CD" w:rsidRPr="00A42F54" w:rsidRDefault="00C110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2F54">
        <w:rPr>
          <w:rFonts w:ascii="Times New Roman" w:hAnsi="Times New Roman" w:cs="Times New Roman"/>
          <w:sz w:val="24"/>
          <w:szCs w:val="24"/>
          <w:lang w:val="en-US"/>
        </w:rPr>
        <w:t>Websites:</w:t>
      </w:r>
    </w:p>
    <w:p w14:paraId="1BB9B16F" w14:textId="148B1880" w:rsidR="004B1E09" w:rsidRDefault="004923ED" w:rsidP="004B1E09">
      <w:pPr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</w:t>
      </w:r>
      <w:r w:rsidR="00A42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name, First</w:t>
      </w:r>
      <w:r w:rsidR="00A42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name. “Title of Web Page.” </w:t>
      </w:r>
      <w:r w:rsidRPr="00BF164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Name of Website</w:t>
      </w:r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Publishing organization, </w:t>
      </w:r>
      <w:proofErr w:type="gramStart"/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publication</w:t>
      </w:r>
      <w:proofErr w:type="gramEnd"/>
      <w:r w:rsidRPr="00492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 revision date if available. Access date if no other date is available. URL</w:t>
      </w:r>
      <w:r w:rsidR="004B1E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2A1FBCE" w14:textId="6B45CB46" w:rsidR="00BF164B" w:rsidRDefault="00BF164B" w:rsidP="004B1E09">
      <w:pPr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F943A88" w14:textId="48DD6909" w:rsidR="00BF164B" w:rsidRPr="00BF164B" w:rsidRDefault="00BF164B" w:rsidP="004B1E09">
      <w:pPr>
        <w:ind w:left="720" w:hanging="72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F164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Bibliography</w:t>
      </w:r>
      <w:r w:rsidR="008C50E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[Example]</w:t>
      </w:r>
    </w:p>
    <w:p w14:paraId="36D56478" w14:textId="6A920721" w:rsidR="004B1E09" w:rsidRDefault="004B1E09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 xml:space="preserve"> 58, no. 4 (2007): </w:t>
      </w:r>
      <w:r w:rsidR="00E45AFC">
        <w:rPr>
          <w:rFonts w:ascii="Georgia" w:hAnsi="Georgia"/>
          <w:color w:val="333333"/>
          <w:shd w:val="clear" w:color="auto" w:fill="FFFFFF"/>
        </w:rPr>
        <w:t>15</w:t>
      </w:r>
      <w:r>
        <w:rPr>
          <w:rFonts w:ascii="Georgia" w:hAnsi="Georgia"/>
          <w:color w:val="333333"/>
          <w:shd w:val="clear" w:color="auto" w:fill="FFFFFF"/>
        </w:rPr>
        <w:t>.</w:t>
      </w:r>
    </w:p>
    <w:p w14:paraId="0A8AA54A" w14:textId="34BD088F" w:rsidR="00BF164B" w:rsidRDefault="00BF164B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________________,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15.</w:t>
      </w:r>
    </w:p>
    <w:p w14:paraId="52FE132A" w14:textId="50AF01B4" w:rsidR="00BF164B" w:rsidRDefault="00BF164B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________________,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15.</w:t>
      </w:r>
    </w:p>
    <w:p w14:paraId="2188E31F" w14:textId="5A1A5ACB" w:rsidR="004B1E09" w:rsidRDefault="00BF164B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Barbara</w:t>
      </w:r>
      <w:r w:rsidR="004B1E09">
        <w:rPr>
          <w:rFonts w:ascii="Georgia" w:hAnsi="Georgia"/>
          <w:color w:val="333333"/>
          <w:shd w:val="clear" w:color="auto" w:fill="FFFFFF"/>
        </w:rPr>
        <w:t xml:space="preserve"> Peck MacDonald, “The Erasure of Language,” </w:t>
      </w:r>
      <w:r w:rsidR="004B1E09"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 w:rsidR="004B1E09"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7E9DB206" w14:textId="77777777" w:rsidR="004B1E09" w:rsidRDefault="004B1E09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35E9F011" w14:textId="77777777" w:rsidR="004B1E09" w:rsidRDefault="004B1E09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089FFC7C" w14:textId="77777777" w:rsidR="004B1E09" w:rsidRDefault="004B1E09" w:rsidP="00B93D93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21EF91F4" w14:textId="77777777" w:rsidR="004B1E09" w:rsidRDefault="004B1E09" w:rsidP="004B1E09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lastRenderedPageBreak/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0F9F23A9" w14:textId="77777777" w:rsidR="004B1E09" w:rsidRDefault="004B1E09" w:rsidP="004B1E09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73BFFF0E" w14:textId="77777777" w:rsidR="004B1E09" w:rsidRDefault="004B1E09" w:rsidP="004B1E09">
      <w:pPr>
        <w:ind w:left="720" w:hanging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Susan Peck MacDonald, “The Erasure of Language,” </w:t>
      </w:r>
      <w:r>
        <w:rPr>
          <w:rStyle w:val="Emphasis"/>
          <w:rFonts w:ascii="Georgia" w:hAnsi="Georgia"/>
          <w:color w:val="333333"/>
          <w:shd w:val="clear" w:color="auto" w:fill="FFFFFF"/>
        </w:rPr>
        <w:t>College Composition and Communication</w:t>
      </w:r>
      <w:r>
        <w:rPr>
          <w:rFonts w:ascii="Georgia" w:hAnsi="Georgia"/>
          <w:color w:val="333333"/>
          <w:shd w:val="clear" w:color="auto" w:fill="FFFFFF"/>
        </w:rPr>
        <w:t> 58, no. 4 (2007): 619.</w:t>
      </w:r>
    </w:p>
    <w:p w14:paraId="3CAC3E0E" w14:textId="77777777" w:rsidR="004B1E09" w:rsidRPr="004923ED" w:rsidRDefault="004B1E09" w:rsidP="004B1E09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9FDA22" w14:textId="77777777" w:rsidR="004B1E09" w:rsidRPr="004923ED" w:rsidRDefault="004B1E09" w:rsidP="004923ED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4B1E09" w:rsidRPr="004923ED" w:rsidSect="005C2D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2B32" w14:textId="77777777" w:rsidR="00F63375" w:rsidRDefault="00F63375" w:rsidP="003B21B1">
      <w:pPr>
        <w:spacing w:after="0" w:line="240" w:lineRule="auto"/>
      </w:pPr>
      <w:r>
        <w:separator/>
      </w:r>
    </w:p>
  </w:endnote>
  <w:endnote w:type="continuationSeparator" w:id="0">
    <w:p w14:paraId="2A806977" w14:textId="77777777" w:rsidR="00F63375" w:rsidRDefault="00F63375" w:rsidP="003B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02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3CE75" w14:textId="5FC63E92" w:rsidR="00557E18" w:rsidRDefault="00557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67AB5" w14:textId="77777777" w:rsidR="00557E18" w:rsidRDefault="0055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0F38" w14:textId="77777777" w:rsidR="00F63375" w:rsidRDefault="00F63375" w:rsidP="003B21B1">
      <w:pPr>
        <w:spacing w:after="0" w:line="240" w:lineRule="auto"/>
      </w:pPr>
      <w:r>
        <w:separator/>
      </w:r>
    </w:p>
  </w:footnote>
  <w:footnote w:type="continuationSeparator" w:id="0">
    <w:p w14:paraId="45B96A10" w14:textId="77777777" w:rsidR="00F63375" w:rsidRDefault="00F63375" w:rsidP="003B21B1">
      <w:pPr>
        <w:spacing w:after="0" w:line="240" w:lineRule="auto"/>
      </w:pPr>
      <w:r>
        <w:continuationSeparator/>
      </w:r>
    </w:p>
  </w:footnote>
  <w:footnote w:id="1">
    <w:p w14:paraId="751BD19C" w14:textId="1C32ACD7" w:rsidR="00B02B71" w:rsidRPr="00E37DC4" w:rsidRDefault="00B02B71">
      <w:pPr>
        <w:pStyle w:val="FootnoteText"/>
        <w:rPr>
          <w:rFonts w:ascii="Times New Roman" w:hAnsi="Times New Roman" w:cs="Times New Roman"/>
          <w:sz w:val="22"/>
          <w:szCs w:val="22"/>
          <w:lang w:val="en-US"/>
        </w:rPr>
      </w:pPr>
      <w:r w:rsidRPr="00E37DC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37DC4">
        <w:rPr>
          <w:rFonts w:ascii="Times New Roman" w:hAnsi="Times New Roman" w:cs="Times New Roman"/>
          <w:sz w:val="22"/>
          <w:szCs w:val="22"/>
        </w:rPr>
        <w:t xml:space="preserve"> </w:t>
      </w:r>
      <w:r w:rsidR="00E37DC4">
        <w:rPr>
          <w:rFonts w:ascii="Times New Roman" w:hAnsi="Times New Roman" w:cs="Times New Roman"/>
          <w:sz w:val="22"/>
          <w:szCs w:val="22"/>
        </w:rPr>
        <w:t xml:space="preserve">[MLA Book:] </w:t>
      </w:r>
      <w:r w:rsidR="00E37DC4" w:rsidRPr="00E37DC4">
        <w:rPr>
          <w:rFonts w:ascii="Times New Roman" w:hAnsi="Times New Roman" w:cs="Times New Roman"/>
          <w:sz w:val="22"/>
          <w:szCs w:val="22"/>
        </w:rPr>
        <w:t>See Said, </w:t>
      </w:r>
      <w:r w:rsidR="00E37DC4" w:rsidRPr="00E37DC4">
        <w:rPr>
          <w:rFonts w:ascii="Times New Roman" w:hAnsi="Times New Roman" w:cs="Times New Roman"/>
          <w:i/>
          <w:iCs/>
          <w:sz w:val="22"/>
          <w:szCs w:val="22"/>
        </w:rPr>
        <w:t>Culture and Imperialism</w:t>
      </w:r>
      <w:r w:rsidR="00E37DC4" w:rsidRPr="00E37DC4">
        <w:rPr>
          <w:rFonts w:ascii="Times New Roman" w:hAnsi="Times New Roman" w:cs="Times New Roman"/>
          <w:sz w:val="22"/>
          <w:szCs w:val="22"/>
        </w:rPr>
        <w:t> and </w:t>
      </w:r>
      <w:r w:rsidR="00E37DC4" w:rsidRPr="00E37DC4">
        <w:rPr>
          <w:rFonts w:ascii="Times New Roman" w:hAnsi="Times New Roman" w:cs="Times New Roman"/>
          <w:i/>
          <w:iCs/>
          <w:sz w:val="22"/>
          <w:szCs w:val="22"/>
        </w:rPr>
        <w:t>Orientalism</w:t>
      </w:r>
      <w:r w:rsidR="00E37DC4" w:rsidRPr="00E37DC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E37DC4" w:rsidRPr="00E37DC4">
        <w:rPr>
          <w:rFonts w:ascii="Times New Roman" w:hAnsi="Times New Roman" w:cs="Times New Roman"/>
          <w:sz w:val="22"/>
          <w:szCs w:val="22"/>
        </w:rPr>
        <w:t>Serres</w:t>
      </w:r>
      <w:proofErr w:type="spellEnd"/>
      <w:r w:rsidR="00E37DC4" w:rsidRPr="00E37DC4">
        <w:rPr>
          <w:rFonts w:ascii="Times New Roman" w:hAnsi="Times New Roman" w:cs="Times New Roman"/>
          <w:sz w:val="22"/>
          <w:szCs w:val="22"/>
        </w:rPr>
        <w:t>, </w:t>
      </w:r>
      <w:r w:rsidR="00E37DC4" w:rsidRPr="00E37DC4">
        <w:rPr>
          <w:rFonts w:ascii="Times New Roman" w:hAnsi="Times New Roman" w:cs="Times New Roman"/>
          <w:i/>
          <w:iCs/>
          <w:sz w:val="22"/>
          <w:szCs w:val="22"/>
        </w:rPr>
        <w:t>The Natural Contract</w:t>
      </w:r>
      <w:r w:rsidR="00E37DC4" w:rsidRPr="00E37DC4">
        <w:rPr>
          <w:rFonts w:ascii="Times New Roman" w:hAnsi="Times New Roman" w:cs="Times New Roman"/>
          <w:sz w:val="22"/>
          <w:szCs w:val="22"/>
        </w:rPr>
        <w:t>; Foucault, </w:t>
      </w:r>
      <w:r w:rsidR="00E37DC4" w:rsidRPr="00E37DC4">
        <w:rPr>
          <w:rFonts w:ascii="Times New Roman" w:hAnsi="Times New Roman" w:cs="Times New Roman"/>
          <w:i/>
          <w:iCs/>
          <w:sz w:val="22"/>
          <w:szCs w:val="22"/>
        </w:rPr>
        <w:t>The Foucault Reader</w:t>
      </w:r>
      <w:r w:rsidR="00E37DC4" w:rsidRPr="00E37DC4">
        <w:rPr>
          <w:rFonts w:ascii="Times New Roman" w:hAnsi="Times New Roman" w:cs="Times New Roman"/>
          <w:sz w:val="22"/>
          <w:szCs w:val="22"/>
        </w:rPr>
        <w:t>, esp. Part II.</w:t>
      </w:r>
    </w:p>
  </w:footnote>
  <w:footnote w:id="2">
    <w:p w14:paraId="3B4A7C17" w14:textId="7FD616F9" w:rsidR="00B02B71" w:rsidRPr="00E37DC4" w:rsidRDefault="00B02B71">
      <w:pPr>
        <w:pStyle w:val="FootnoteText"/>
        <w:rPr>
          <w:rFonts w:ascii="Times New Roman" w:hAnsi="Times New Roman" w:cs="Times New Roman"/>
          <w:sz w:val="22"/>
          <w:szCs w:val="22"/>
          <w:lang w:val="en-US"/>
        </w:rPr>
      </w:pPr>
      <w:r w:rsidRPr="00E37DC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37DC4">
        <w:rPr>
          <w:rFonts w:ascii="Times New Roman" w:hAnsi="Times New Roman" w:cs="Times New Roman"/>
          <w:sz w:val="22"/>
          <w:szCs w:val="22"/>
        </w:rPr>
        <w:t xml:space="preserve"> </w:t>
      </w:r>
      <w:r w:rsidR="00E37DC4" w:rsidRPr="00E37DC4">
        <w:rPr>
          <w:rFonts w:ascii="Times New Roman" w:hAnsi="Times New Roman" w:cs="Times New Roman"/>
          <w:sz w:val="22"/>
          <w:szCs w:val="22"/>
        </w:rPr>
        <w:t>[</w:t>
      </w:r>
      <w:r w:rsidR="00E37DC4">
        <w:rPr>
          <w:rFonts w:ascii="Times New Roman" w:hAnsi="Times New Roman" w:cs="Times New Roman"/>
          <w:sz w:val="22"/>
          <w:szCs w:val="22"/>
        </w:rPr>
        <w:t xml:space="preserve">Chic. </w:t>
      </w:r>
      <w:r w:rsidR="00E37DC4" w:rsidRPr="00E37DC4">
        <w:rPr>
          <w:rFonts w:ascii="Times New Roman" w:hAnsi="Times New Roman" w:cs="Times New Roman"/>
          <w:sz w:val="22"/>
          <w:szCs w:val="22"/>
        </w:rPr>
        <w:t>Book:]</w:t>
      </w:r>
      <w:r w:rsidR="00E37DC4">
        <w:rPr>
          <w:rFonts w:ascii="Times New Roman" w:hAnsi="Times New Roman" w:cs="Times New Roman"/>
          <w:sz w:val="22"/>
          <w:szCs w:val="22"/>
        </w:rPr>
        <w:t xml:space="preserve"> </w:t>
      </w:r>
      <w:r w:rsidR="00E37DC4" w:rsidRPr="00E37D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First name Last name, </w:t>
      </w:r>
      <w:r w:rsidR="00E37DC4" w:rsidRPr="00E37DC4">
        <w:rPr>
          <w:rStyle w:val="Emphasis"/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Title of Book</w:t>
      </w:r>
      <w:r w:rsidR="00E37DC4" w:rsidRPr="00E37DC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(Place of publication: Publisher, Year of publication), page number.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1C07" w14:textId="3912AF85" w:rsidR="00557E18" w:rsidRPr="006163B6" w:rsidRDefault="00557E18">
    <w:pPr>
      <w:pStyle w:val="Header"/>
      <w:rPr>
        <w:rFonts w:ascii="Times New Roman" w:hAnsi="Times New Roman" w:cs="Times New Roman"/>
        <w:lang w:val="en-US"/>
      </w:rPr>
    </w:pPr>
    <w:r w:rsidRPr="006163B6">
      <w:rPr>
        <w:rFonts w:ascii="Times New Roman" w:hAnsi="Times New Roman" w:cs="Times New Roman"/>
        <w:lang w:val="en-US"/>
      </w:rPr>
      <w:t xml:space="preserve">M. Curtis Allen </w:t>
    </w:r>
    <w:r w:rsidRPr="006163B6">
      <w:rPr>
        <w:rFonts w:ascii="Times New Roman" w:hAnsi="Times New Roman" w:cs="Times New Roman"/>
        <w:lang w:val="en-US"/>
      </w:rPr>
      <w:tab/>
    </w:r>
    <w:r w:rsidRPr="006163B6">
      <w:rPr>
        <w:rFonts w:ascii="Times New Roman" w:hAnsi="Times New Roman" w:cs="Times New Roman"/>
        <w:lang w:val="en-US"/>
      </w:rPr>
      <w:tab/>
      <w:t>Citation and Bibliography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B1"/>
    <w:rsid w:val="000A004B"/>
    <w:rsid w:val="000A7FD4"/>
    <w:rsid w:val="002561C4"/>
    <w:rsid w:val="003B21B1"/>
    <w:rsid w:val="004923ED"/>
    <w:rsid w:val="004B1E09"/>
    <w:rsid w:val="00557E18"/>
    <w:rsid w:val="005C2D94"/>
    <w:rsid w:val="005F28B9"/>
    <w:rsid w:val="006163B6"/>
    <w:rsid w:val="006256CD"/>
    <w:rsid w:val="00680C6E"/>
    <w:rsid w:val="006B21A6"/>
    <w:rsid w:val="00837AEB"/>
    <w:rsid w:val="008C50E1"/>
    <w:rsid w:val="008C5360"/>
    <w:rsid w:val="00A42F54"/>
    <w:rsid w:val="00AE41D4"/>
    <w:rsid w:val="00B02B71"/>
    <w:rsid w:val="00B573FC"/>
    <w:rsid w:val="00B93D93"/>
    <w:rsid w:val="00BF164B"/>
    <w:rsid w:val="00C110CD"/>
    <w:rsid w:val="00E31012"/>
    <w:rsid w:val="00E37DC4"/>
    <w:rsid w:val="00E45AFC"/>
    <w:rsid w:val="00E9559E"/>
    <w:rsid w:val="00F256B9"/>
    <w:rsid w:val="00F63375"/>
    <w:rsid w:val="00F77039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4AEA"/>
  <w15:chartTrackingRefBased/>
  <w15:docId w15:val="{293C0CF1-7D6E-4F84-90F6-88DFE027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09"/>
  </w:style>
  <w:style w:type="paragraph" w:styleId="Heading1">
    <w:name w:val="heading 1"/>
    <w:link w:val="Heading1Char"/>
    <w:uiPriority w:val="9"/>
    <w:qFormat/>
    <w:rsid w:val="00256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  <w14:ligatures w14:val="a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1C4"/>
    <w:rPr>
      <w:rFonts w:asciiTheme="majorHAnsi" w:eastAsiaTheme="majorEastAsia" w:hAnsiTheme="majorHAnsi" w:cstheme="majorBidi"/>
      <w:b/>
      <w:color w:val="000000" w:themeColor="text1"/>
      <w:sz w:val="24"/>
      <w:szCs w:val="32"/>
      <w14:ligatures w14:val="all"/>
    </w:rPr>
  </w:style>
  <w:style w:type="paragraph" w:styleId="TOC1">
    <w:name w:val="toc 1"/>
    <w:aliases w:val="Standard-TOC-Arial"/>
    <w:basedOn w:val="Normal"/>
    <w:next w:val="Normal"/>
    <w:autoRedefine/>
    <w:uiPriority w:val="39"/>
    <w:unhideWhenUsed/>
    <w:qFormat/>
    <w:rsid w:val="005F28B9"/>
    <w:pPr>
      <w:spacing w:after="100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21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1B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B21B1"/>
    <w:rPr>
      <w:i/>
      <w:iCs/>
    </w:rPr>
  </w:style>
  <w:style w:type="paragraph" w:customStyle="1" w:styleId="citation">
    <w:name w:val="citation"/>
    <w:basedOn w:val="Normal"/>
    <w:rsid w:val="00B5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5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18"/>
  </w:style>
  <w:style w:type="paragraph" w:styleId="Footer">
    <w:name w:val="footer"/>
    <w:basedOn w:val="Normal"/>
    <w:link w:val="FooterChar"/>
    <w:uiPriority w:val="99"/>
    <w:unhideWhenUsed/>
    <w:rsid w:val="0055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6F50-F88D-4A6C-937E-5F1ECB64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 </cp:lastModifiedBy>
  <cp:revision>13</cp:revision>
  <cp:lastPrinted>2022-03-28T13:31:00Z</cp:lastPrinted>
  <dcterms:created xsi:type="dcterms:W3CDTF">2022-03-28T11:24:00Z</dcterms:created>
  <dcterms:modified xsi:type="dcterms:W3CDTF">2022-06-15T13:27:00Z</dcterms:modified>
</cp:coreProperties>
</file>